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230" w:rsidRDefault="00AA092F" w:rsidP="00AA092F">
      <w:pPr>
        <w:spacing w:before="120" w:after="60" w:line="360" w:lineRule="auto"/>
        <w:jc w:val="both"/>
        <w:rPr>
          <w:rFonts w:asciiTheme="majorBidi" w:hAnsiTheme="majorBidi" w:cstheme="majorBidi"/>
          <w:b/>
          <w:bCs/>
          <w:sz w:val="28"/>
          <w:szCs w:val="28"/>
        </w:rPr>
      </w:pPr>
      <w:bookmarkStart w:id="0" w:name="_GoBack"/>
      <w:bookmarkEnd w:id="0"/>
      <w:r w:rsidRPr="00AA092F">
        <w:rPr>
          <w:rFonts w:asciiTheme="majorBidi" w:hAnsiTheme="majorBidi" w:cstheme="majorBidi"/>
          <w:b/>
          <w:bCs/>
          <w:sz w:val="28"/>
          <w:szCs w:val="28"/>
        </w:rPr>
        <w:t>Conclusion Général</w:t>
      </w:r>
    </w:p>
    <w:p w:rsidR="00480F39" w:rsidRDefault="00AA092F" w:rsidP="000D4CE3">
      <w:pPr>
        <w:spacing w:before="120" w:after="60" w:line="360" w:lineRule="auto"/>
        <w:jc w:val="both"/>
        <w:rPr>
          <w:rFonts w:asciiTheme="majorBidi" w:hAnsiTheme="majorBidi" w:cstheme="majorBidi"/>
          <w:sz w:val="24"/>
          <w:szCs w:val="24"/>
        </w:rPr>
      </w:pPr>
      <w:r>
        <w:rPr>
          <w:rFonts w:asciiTheme="majorBidi" w:hAnsiTheme="majorBidi" w:cstheme="majorBidi"/>
          <w:b/>
          <w:bCs/>
          <w:sz w:val="28"/>
          <w:szCs w:val="28"/>
        </w:rPr>
        <w:tab/>
      </w:r>
      <w:r w:rsidRPr="00AA092F">
        <w:rPr>
          <w:rFonts w:asciiTheme="majorBidi" w:hAnsiTheme="majorBidi" w:cstheme="majorBidi"/>
          <w:sz w:val="24"/>
          <w:szCs w:val="24"/>
        </w:rPr>
        <w:t xml:space="preserve">Après </w:t>
      </w:r>
      <w:r>
        <w:rPr>
          <w:rFonts w:asciiTheme="majorBidi" w:hAnsiTheme="majorBidi" w:cstheme="majorBidi"/>
          <w:sz w:val="24"/>
          <w:szCs w:val="24"/>
        </w:rPr>
        <w:t xml:space="preserve">avoir passé en revue les </w:t>
      </w:r>
      <w:r w:rsidR="000D4CE3">
        <w:rPr>
          <w:rFonts w:asciiTheme="majorBidi" w:hAnsiTheme="majorBidi" w:cstheme="majorBidi"/>
          <w:sz w:val="24"/>
          <w:szCs w:val="24"/>
        </w:rPr>
        <w:t xml:space="preserve">caractéristiques </w:t>
      </w:r>
      <w:r>
        <w:rPr>
          <w:rFonts w:asciiTheme="majorBidi" w:hAnsiTheme="majorBidi" w:cstheme="majorBidi"/>
          <w:sz w:val="24"/>
          <w:szCs w:val="24"/>
        </w:rPr>
        <w:t xml:space="preserve">les plus importantes du ERP, nous sommes parvenues à conclure que ce </w:t>
      </w:r>
      <w:r w:rsidR="000D4CE3">
        <w:rPr>
          <w:rFonts w:asciiTheme="majorBidi" w:hAnsiTheme="majorBidi" w:cstheme="majorBidi"/>
          <w:sz w:val="24"/>
          <w:szCs w:val="24"/>
        </w:rPr>
        <w:t xml:space="preserve">progiciel </w:t>
      </w:r>
      <w:r>
        <w:rPr>
          <w:rFonts w:asciiTheme="majorBidi" w:hAnsiTheme="majorBidi" w:cstheme="majorBidi"/>
          <w:sz w:val="24"/>
          <w:szCs w:val="24"/>
        </w:rPr>
        <w:t xml:space="preserve">est </w:t>
      </w:r>
      <w:r w:rsidR="000D4CE3">
        <w:rPr>
          <w:rFonts w:asciiTheme="majorBidi" w:hAnsiTheme="majorBidi" w:cstheme="majorBidi"/>
          <w:sz w:val="24"/>
          <w:szCs w:val="24"/>
        </w:rPr>
        <w:t>désormais</w:t>
      </w:r>
      <w:r w:rsidR="00595C29">
        <w:rPr>
          <w:rFonts w:asciiTheme="majorBidi" w:hAnsiTheme="majorBidi" w:cstheme="majorBidi"/>
          <w:sz w:val="24"/>
          <w:szCs w:val="24"/>
        </w:rPr>
        <w:t xml:space="preserve"> </w:t>
      </w:r>
      <w:r>
        <w:rPr>
          <w:rFonts w:asciiTheme="majorBidi" w:hAnsiTheme="majorBidi" w:cstheme="majorBidi"/>
          <w:sz w:val="24"/>
          <w:szCs w:val="24"/>
        </w:rPr>
        <w:t>devenu pratiquement indispensable pour le bon fonctionnement des entreprises et société</w:t>
      </w:r>
      <w:r w:rsidR="000D4CE3">
        <w:rPr>
          <w:rFonts w:asciiTheme="majorBidi" w:hAnsiTheme="majorBidi" w:cstheme="majorBidi"/>
          <w:sz w:val="24"/>
          <w:szCs w:val="24"/>
        </w:rPr>
        <w:t>s</w:t>
      </w:r>
      <w:r>
        <w:rPr>
          <w:rFonts w:asciiTheme="majorBidi" w:hAnsiTheme="majorBidi" w:cstheme="majorBidi"/>
          <w:sz w:val="24"/>
          <w:szCs w:val="24"/>
        </w:rPr>
        <w:t xml:space="preserve">. Son application dans certaines importantes sociétés à </w:t>
      </w:r>
      <w:r w:rsidR="00480F39">
        <w:rPr>
          <w:rFonts w:asciiTheme="majorBidi" w:hAnsiTheme="majorBidi" w:cstheme="majorBidi"/>
          <w:sz w:val="24"/>
          <w:szCs w:val="24"/>
        </w:rPr>
        <w:t>d’ores</w:t>
      </w:r>
      <w:r w:rsidR="000D4CE3">
        <w:rPr>
          <w:rFonts w:asciiTheme="majorBidi" w:hAnsiTheme="majorBidi" w:cstheme="majorBidi"/>
          <w:sz w:val="24"/>
          <w:szCs w:val="24"/>
        </w:rPr>
        <w:t xml:space="preserve"> et </w:t>
      </w:r>
      <w:r>
        <w:rPr>
          <w:rFonts w:asciiTheme="majorBidi" w:hAnsiTheme="majorBidi" w:cstheme="majorBidi"/>
          <w:sz w:val="24"/>
          <w:szCs w:val="24"/>
        </w:rPr>
        <w:t xml:space="preserve">déjà donné des résultats </w:t>
      </w:r>
      <w:r w:rsidR="00480F39">
        <w:rPr>
          <w:rFonts w:asciiTheme="majorBidi" w:hAnsiTheme="majorBidi" w:cstheme="majorBidi"/>
          <w:sz w:val="24"/>
          <w:szCs w:val="24"/>
        </w:rPr>
        <w:t>considérables aussi bien sur le plan de gestion que celui de production.</w:t>
      </w:r>
    </w:p>
    <w:p w:rsidR="00480F39" w:rsidRPr="00366622" w:rsidRDefault="00480F39" w:rsidP="000D4CE3">
      <w:pPr>
        <w:spacing w:before="120" w:after="60" w:line="360" w:lineRule="auto"/>
        <w:jc w:val="both"/>
        <w:rPr>
          <w:rFonts w:asciiTheme="majorBidi" w:hAnsiTheme="majorBidi" w:cstheme="majorBidi"/>
          <w:sz w:val="24"/>
          <w:szCs w:val="24"/>
        </w:rPr>
      </w:pPr>
      <w:r>
        <w:rPr>
          <w:rFonts w:asciiTheme="majorBidi" w:hAnsiTheme="majorBidi" w:cstheme="majorBidi"/>
          <w:sz w:val="24"/>
          <w:szCs w:val="24"/>
        </w:rPr>
        <w:tab/>
        <w:t xml:space="preserve">Dans cette thèse, nous avons tenté concentré notre recherche sur l’ERP Open </w:t>
      </w:r>
      <w:r w:rsidRPr="00366622">
        <w:rPr>
          <w:rFonts w:asciiTheme="majorBidi" w:hAnsiTheme="majorBidi" w:cstheme="majorBidi"/>
          <w:sz w:val="24"/>
          <w:szCs w:val="24"/>
        </w:rPr>
        <w:t>source pour les raisons suivante :</w:t>
      </w:r>
    </w:p>
    <w:p w:rsidR="00366622" w:rsidRPr="00366622" w:rsidRDefault="00366622" w:rsidP="00366622">
      <w:pPr>
        <w:numPr>
          <w:ilvl w:val="0"/>
          <w:numId w:val="1"/>
        </w:numPr>
        <w:autoSpaceDE w:val="0"/>
        <w:autoSpaceDN w:val="0"/>
        <w:adjustRightInd w:val="0"/>
        <w:spacing w:before="120" w:after="60" w:line="360" w:lineRule="auto"/>
        <w:jc w:val="both"/>
        <w:rPr>
          <w:rFonts w:asciiTheme="majorBidi" w:hAnsiTheme="majorBidi" w:cstheme="majorBidi"/>
          <w:sz w:val="24"/>
          <w:szCs w:val="24"/>
          <w:lang w:eastAsia="fr-FR"/>
        </w:rPr>
      </w:pPr>
      <w:r w:rsidRPr="00366622">
        <w:rPr>
          <w:rFonts w:asciiTheme="majorBidi" w:hAnsiTheme="majorBidi" w:cstheme="majorBidi"/>
          <w:sz w:val="24"/>
          <w:szCs w:val="24"/>
          <w:lang w:eastAsia="fr-FR"/>
        </w:rPr>
        <w:t>la mutualisat</w:t>
      </w:r>
      <w:r w:rsidR="00516233">
        <w:rPr>
          <w:rFonts w:asciiTheme="majorBidi" w:hAnsiTheme="majorBidi" w:cstheme="majorBidi"/>
          <w:sz w:val="24"/>
          <w:szCs w:val="24"/>
          <w:lang w:eastAsia="fr-FR"/>
        </w:rPr>
        <w:t xml:space="preserve">ion des coûts de développement </w:t>
      </w:r>
    </w:p>
    <w:p w:rsidR="00366622" w:rsidRPr="00366622" w:rsidRDefault="00366622" w:rsidP="00366622">
      <w:pPr>
        <w:numPr>
          <w:ilvl w:val="0"/>
          <w:numId w:val="1"/>
        </w:numPr>
        <w:autoSpaceDE w:val="0"/>
        <w:autoSpaceDN w:val="0"/>
        <w:adjustRightInd w:val="0"/>
        <w:spacing w:before="120" w:after="60" w:line="360" w:lineRule="auto"/>
        <w:jc w:val="both"/>
        <w:rPr>
          <w:rFonts w:asciiTheme="majorBidi" w:hAnsiTheme="majorBidi" w:cstheme="majorBidi"/>
          <w:sz w:val="24"/>
          <w:szCs w:val="24"/>
          <w:lang w:eastAsia="fr-FR"/>
        </w:rPr>
      </w:pPr>
      <w:r w:rsidRPr="00366622">
        <w:rPr>
          <w:rFonts w:asciiTheme="majorBidi" w:hAnsiTheme="majorBidi" w:cstheme="majorBidi"/>
          <w:sz w:val="24"/>
          <w:szCs w:val="24"/>
          <w:lang w:eastAsia="fr-FR"/>
        </w:rPr>
        <w:t>la concentration de l’investissement sur la partie métier du client</w:t>
      </w:r>
    </w:p>
    <w:p w:rsidR="00366622" w:rsidRPr="00366622" w:rsidRDefault="00366622" w:rsidP="00366622">
      <w:pPr>
        <w:numPr>
          <w:ilvl w:val="0"/>
          <w:numId w:val="1"/>
        </w:numPr>
        <w:autoSpaceDE w:val="0"/>
        <w:autoSpaceDN w:val="0"/>
        <w:adjustRightInd w:val="0"/>
        <w:spacing w:before="120" w:after="60" w:line="360" w:lineRule="auto"/>
        <w:jc w:val="both"/>
        <w:rPr>
          <w:rFonts w:asciiTheme="majorBidi" w:hAnsiTheme="majorBidi" w:cstheme="majorBidi"/>
          <w:sz w:val="24"/>
          <w:szCs w:val="24"/>
          <w:lang w:eastAsia="fr-FR"/>
        </w:rPr>
      </w:pPr>
      <w:r w:rsidRPr="00366622">
        <w:rPr>
          <w:rFonts w:asciiTheme="majorBidi" w:hAnsiTheme="majorBidi" w:cstheme="majorBidi"/>
          <w:sz w:val="24"/>
          <w:szCs w:val="24"/>
          <w:lang w:eastAsia="fr-FR"/>
        </w:rPr>
        <w:t>la pérennité du code même si les concepteurs disparaissent.</w:t>
      </w:r>
    </w:p>
    <w:p w:rsidR="00366622" w:rsidRPr="00366622" w:rsidRDefault="00366622" w:rsidP="00366622">
      <w:pPr>
        <w:numPr>
          <w:ilvl w:val="0"/>
          <w:numId w:val="1"/>
        </w:numPr>
        <w:autoSpaceDE w:val="0"/>
        <w:autoSpaceDN w:val="0"/>
        <w:adjustRightInd w:val="0"/>
        <w:spacing w:before="120" w:after="60" w:line="360" w:lineRule="auto"/>
        <w:jc w:val="both"/>
        <w:rPr>
          <w:rFonts w:asciiTheme="majorBidi" w:hAnsiTheme="majorBidi" w:cstheme="majorBidi"/>
          <w:sz w:val="24"/>
          <w:szCs w:val="24"/>
          <w:lang w:eastAsia="fr-FR"/>
        </w:rPr>
      </w:pPr>
      <w:r w:rsidRPr="00366622">
        <w:rPr>
          <w:rFonts w:asciiTheme="majorBidi" w:hAnsiTheme="majorBidi" w:cstheme="majorBidi"/>
          <w:sz w:val="24"/>
          <w:szCs w:val="24"/>
          <w:lang w:eastAsia="fr-FR"/>
        </w:rPr>
        <w:t>l’absence de dogmatisme en matière de règles de gestion</w:t>
      </w:r>
    </w:p>
    <w:p w:rsidR="00595C29" w:rsidRDefault="00480F39" w:rsidP="00595C29">
      <w:pPr>
        <w:spacing w:before="120" w:after="60" w:line="360" w:lineRule="auto"/>
        <w:jc w:val="both"/>
        <w:rPr>
          <w:rFonts w:asciiTheme="majorBidi" w:hAnsiTheme="majorBidi" w:cstheme="majorBidi"/>
          <w:sz w:val="24"/>
          <w:szCs w:val="24"/>
        </w:rPr>
      </w:pPr>
      <w:r>
        <w:rPr>
          <w:rFonts w:asciiTheme="majorBidi" w:hAnsiTheme="majorBidi" w:cstheme="majorBidi"/>
          <w:sz w:val="24"/>
          <w:szCs w:val="24"/>
        </w:rPr>
        <w:tab/>
        <w:t xml:space="preserve">L’ERP </w:t>
      </w:r>
      <w:proofErr w:type="spellStart"/>
      <w:r>
        <w:rPr>
          <w:rFonts w:asciiTheme="majorBidi" w:hAnsiTheme="majorBidi" w:cstheme="majorBidi"/>
          <w:sz w:val="24"/>
          <w:szCs w:val="24"/>
        </w:rPr>
        <w:t>Dolibarr</w:t>
      </w:r>
      <w:proofErr w:type="spellEnd"/>
      <w:r>
        <w:rPr>
          <w:rFonts w:asciiTheme="majorBidi" w:hAnsiTheme="majorBidi" w:cstheme="majorBidi"/>
          <w:sz w:val="24"/>
          <w:szCs w:val="24"/>
        </w:rPr>
        <w:t xml:space="preserve"> est l’un des progiciels qui réalise tous les particularités du ERP Open source pour cela Algal plus l’à adopté comme étant l’</w:t>
      </w:r>
      <w:r w:rsidR="000F00D0">
        <w:rPr>
          <w:rFonts w:asciiTheme="majorBidi" w:hAnsiTheme="majorBidi" w:cstheme="majorBidi"/>
          <w:sz w:val="24"/>
          <w:szCs w:val="24"/>
        </w:rPr>
        <w:t xml:space="preserve">une des meilleures solutions pour le bon management. </w:t>
      </w:r>
    </w:p>
    <w:p w:rsidR="0065725E" w:rsidRPr="0065725E" w:rsidRDefault="000F00D0" w:rsidP="0065725E">
      <w:pPr>
        <w:spacing w:before="120" w:after="60" w:line="360" w:lineRule="auto"/>
        <w:jc w:val="both"/>
        <w:rPr>
          <w:rStyle w:val="hps"/>
          <w:rFonts w:asciiTheme="majorBidi" w:hAnsiTheme="majorBidi" w:cstheme="majorBidi"/>
          <w:sz w:val="24"/>
          <w:szCs w:val="24"/>
        </w:rPr>
      </w:pPr>
      <w:r>
        <w:rPr>
          <w:rFonts w:asciiTheme="majorBidi" w:hAnsiTheme="majorBidi" w:cstheme="majorBidi"/>
          <w:sz w:val="24"/>
          <w:szCs w:val="24"/>
        </w:rPr>
        <w:tab/>
        <w:t xml:space="preserve">En plus des modules que contient </w:t>
      </w:r>
      <w:proofErr w:type="spellStart"/>
      <w:r>
        <w:rPr>
          <w:rFonts w:asciiTheme="majorBidi" w:hAnsiTheme="majorBidi" w:cstheme="majorBidi"/>
          <w:sz w:val="24"/>
          <w:szCs w:val="24"/>
        </w:rPr>
        <w:t>Dolibarr</w:t>
      </w:r>
      <w:proofErr w:type="spellEnd"/>
      <w:r>
        <w:rPr>
          <w:rFonts w:asciiTheme="majorBidi" w:hAnsiTheme="majorBidi" w:cstheme="majorBidi"/>
          <w:sz w:val="24"/>
          <w:szCs w:val="24"/>
        </w:rPr>
        <w:t xml:space="preserve">, nous y avons intégré un autre module qu’est le commerce électronique pour permettre aux clients d’Algal plus de consulter le catalogue des produits directement sur internet. Ce qui va sans doute faciliter </w:t>
      </w:r>
      <w:r w:rsidR="004C0333">
        <w:rPr>
          <w:rFonts w:asciiTheme="majorBidi" w:hAnsiTheme="majorBidi" w:cstheme="majorBidi"/>
          <w:sz w:val="24"/>
          <w:szCs w:val="24"/>
        </w:rPr>
        <w:t>L</w:t>
      </w:r>
      <w:r>
        <w:rPr>
          <w:rFonts w:asciiTheme="majorBidi" w:hAnsiTheme="majorBidi" w:cstheme="majorBidi"/>
          <w:sz w:val="24"/>
          <w:szCs w:val="24"/>
        </w:rPr>
        <w:t xml:space="preserve">e contact entre société et client et par conséquent </w:t>
      </w:r>
      <w:r w:rsidR="00823C9A">
        <w:rPr>
          <w:rFonts w:asciiTheme="majorBidi" w:hAnsiTheme="majorBidi" w:cstheme="majorBidi"/>
          <w:sz w:val="24"/>
          <w:szCs w:val="24"/>
        </w:rPr>
        <w:t>l’activation du processus de commercialisation et la prospérité de la société.</w:t>
      </w:r>
    </w:p>
    <w:p w:rsidR="0065725E" w:rsidRPr="00C119DC" w:rsidRDefault="0065725E" w:rsidP="00C119DC">
      <w:pPr>
        <w:autoSpaceDE w:val="0"/>
        <w:autoSpaceDN w:val="0"/>
        <w:adjustRightInd w:val="0"/>
        <w:spacing w:line="312" w:lineRule="auto"/>
        <w:ind w:firstLine="708"/>
        <w:jc w:val="both"/>
        <w:rPr>
          <w:rFonts w:asciiTheme="majorBidi" w:hAnsiTheme="majorBidi" w:cstheme="majorBidi"/>
          <w:sz w:val="24"/>
          <w:szCs w:val="24"/>
        </w:rPr>
      </w:pPr>
      <w:r>
        <w:rPr>
          <w:rFonts w:ascii="Times New Roman" w:hAnsi="Times New Roman" w:cs="Times New Roman"/>
          <w:sz w:val="24"/>
          <w:szCs w:val="24"/>
        </w:rPr>
        <w:t>En effet, à travers ce travail, nous avons pu acquérir un aperçu général sur la gestion Commercial, ensuite, nous avons spécifié l’étude au niveau de service Commercial, et dans la phase de conception nous avons utilisé le langage de modélisation UML, finalement la phase de réalisation était le résultat de notre travail, dans cette phase</w:t>
      </w:r>
      <w:r w:rsidRPr="0065725E">
        <w:rPr>
          <w:rFonts w:asciiTheme="majorBidi" w:hAnsiTheme="majorBidi" w:cstheme="majorBidi"/>
          <w:sz w:val="24"/>
          <w:szCs w:val="24"/>
        </w:rPr>
        <w:t xml:space="preserve"> </w:t>
      </w:r>
      <w:r w:rsidRPr="00595C29">
        <w:rPr>
          <w:rFonts w:asciiTheme="majorBidi" w:hAnsiTheme="majorBidi" w:cstheme="majorBidi"/>
          <w:sz w:val="24"/>
          <w:szCs w:val="24"/>
        </w:rPr>
        <w:t>nous utilisons</w:t>
      </w:r>
      <w:r>
        <w:rPr>
          <w:rFonts w:asciiTheme="majorBidi" w:hAnsiTheme="majorBidi" w:cstheme="majorBidi"/>
          <w:sz w:val="24"/>
          <w:szCs w:val="24"/>
        </w:rPr>
        <w:t xml:space="preserve"> la base de donne de </w:t>
      </w:r>
      <w:proofErr w:type="spellStart"/>
      <w:r>
        <w:rPr>
          <w:rFonts w:asciiTheme="majorBidi" w:hAnsiTheme="majorBidi" w:cstheme="majorBidi"/>
          <w:sz w:val="24"/>
          <w:szCs w:val="24"/>
        </w:rPr>
        <w:t>Dolibarr</w:t>
      </w:r>
      <w:proofErr w:type="spellEnd"/>
      <w:r>
        <w:rPr>
          <w:rFonts w:asciiTheme="majorBidi" w:hAnsiTheme="majorBidi" w:cstheme="majorBidi"/>
          <w:sz w:val="24"/>
          <w:szCs w:val="24"/>
        </w:rPr>
        <w:t xml:space="preserve"> </w:t>
      </w:r>
      <w:r w:rsidR="00C119DC" w:rsidRPr="00C119DC">
        <w:rPr>
          <w:rStyle w:val="hps"/>
          <w:rFonts w:asciiTheme="majorBidi" w:hAnsiTheme="majorBidi" w:cstheme="majorBidi"/>
        </w:rPr>
        <w:t>e</w:t>
      </w:r>
      <w:r w:rsidRPr="00C119DC">
        <w:rPr>
          <w:rStyle w:val="hps"/>
          <w:rFonts w:asciiTheme="majorBidi" w:hAnsiTheme="majorBidi" w:cstheme="majorBidi"/>
        </w:rPr>
        <w:t>t</w:t>
      </w:r>
      <w:r w:rsidR="00C119DC" w:rsidRPr="00C119DC">
        <w:rPr>
          <w:rStyle w:val="hps"/>
          <w:rFonts w:asciiTheme="majorBidi" w:hAnsiTheme="majorBidi" w:cstheme="majorBidi"/>
        </w:rPr>
        <w:t xml:space="preserve"> nous  avons ajouté</w:t>
      </w:r>
      <w:r w:rsidRPr="00C119DC">
        <w:rPr>
          <w:rStyle w:val="shorttext"/>
          <w:rFonts w:asciiTheme="majorBidi" w:hAnsiTheme="majorBidi" w:cstheme="majorBidi"/>
        </w:rPr>
        <w:t xml:space="preserve"> </w:t>
      </w:r>
      <w:r w:rsidRPr="00C119DC">
        <w:rPr>
          <w:rStyle w:val="hps"/>
          <w:rFonts w:asciiTheme="majorBidi" w:hAnsiTheme="majorBidi" w:cstheme="majorBidi"/>
        </w:rPr>
        <w:t xml:space="preserve">la table </w:t>
      </w:r>
      <w:proofErr w:type="spellStart"/>
      <w:r w:rsidRPr="00C119DC">
        <w:rPr>
          <w:rStyle w:val="hps"/>
          <w:rFonts w:asciiTheme="majorBidi" w:hAnsiTheme="majorBidi" w:cstheme="majorBidi"/>
        </w:rPr>
        <w:t>llx_cart</w:t>
      </w:r>
      <w:proofErr w:type="spellEnd"/>
      <w:r w:rsidR="00C119DC">
        <w:rPr>
          <w:rStyle w:val="hps"/>
          <w:rFonts w:asciiTheme="majorBidi" w:hAnsiTheme="majorBidi" w:cstheme="majorBidi"/>
        </w:rPr>
        <w:t xml:space="preserve"> et quelque modification</w:t>
      </w:r>
      <w:r w:rsidRPr="00C119DC">
        <w:rPr>
          <w:rStyle w:val="hps"/>
          <w:rFonts w:asciiTheme="majorBidi" w:hAnsiTheme="majorBidi" w:cstheme="majorBidi"/>
        </w:rPr>
        <w:t xml:space="preserve"> </w:t>
      </w:r>
      <w:r w:rsidR="00C119DC">
        <w:rPr>
          <w:rStyle w:val="hps"/>
          <w:rFonts w:asciiTheme="majorBidi" w:hAnsiTheme="majorBidi" w:cstheme="majorBidi"/>
        </w:rPr>
        <w:t>sure les autre table.</w:t>
      </w:r>
      <w:r w:rsidRPr="00C119DC">
        <w:rPr>
          <w:rFonts w:asciiTheme="majorBidi" w:hAnsiTheme="majorBidi" w:cstheme="majorBidi"/>
          <w:sz w:val="24"/>
          <w:szCs w:val="24"/>
        </w:rPr>
        <w:t xml:space="preserve"> </w:t>
      </w:r>
      <w:r w:rsidR="00C119DC" w:rsidRPr="00C119DC">
        <w:rPr>
          <w:rFonts w:asciiTheme="majorBidi" w:hAnsiTheme="majorBidi" w:cstheme="majorBidi"/>
          <w:sz w:val="24"/>
          <w:szCs w:val="24"/>
        </w:rPr>
        <w:t>O</w:t>
      </w:r>
      <w:r w:rsidRPr="00C119DC">
        <w:rPr>
          <w:rFonts w:asciiTheme="majorBidi" w:hAnsiTheme="majorBidi" w:cstheme="majorBidi"/>
          <w:sz w:val="24"/>
          <w:szCs w:val="24"/>
        </w:rPr>
        <w:t>n</w:t>
      </w:r>
      <w:r w:rsidR="00C119DC">
        <w:rPr>
          <w:rFonts w:asciiTheme="majorBidi" w:hAnsiTheme="majorBidi" w:cstheme="majorBidi"/>
          <w:sz w:val="24"/>
          <w:szCs w:val="24"/>
        </w:rPr>
        <w:t xml:space="preserve"> </w:t>
      </w:r>
      <w:r w:rsidRPr="00C119DC">
        <w:rPr>
          <w:rFonts w:asciiTheme="majorBidi" w:hAnsiTheme="majorBidi" w:cstheme="majorBidi"/>
          <w:sz w:val="24"/>
          <w:szCs w:val="24"/>
        </w:rPr>
        <w:t xml:space="preserve"> a beaucoup appris beaucoup de concepts concernant  l’environnement de programmation PHP.</w:t>
      </w:r>
    </w:p>
    <w:p w:rsidR="00AA092F" w:rsidRPr="00AA092F" w:rsidRDefault="00823C9A" w:rsidP="000F00D0">
      <w:pPr>
        <w:spacing w:before="120" w:after="60" w:line="360" w:lineRule="auto"/>
        <w:jc w:val="both"/>
        <w:rPr>
          <w:rFonts w:asciiTheme="majorBidi" w:hAnsiTheme="majorBidi" w:cstheme="majorBidi"/>
          <w:sz w:val="24"/>
          <w:szCs w:val="24"/>
        </w:rPr>
      </w:pPr>
      <w:r>
        <w:rPr>
          <w:rFonts w:asciiTheme="majorBidi" w:hAnsiTheme="majorBidi" w:cstheme="majorBidi"/>
          <w:sz w:val="24"/>
          <w:szCs w:val="24"/>
        </w:rPr>
        <w:t xml:space="preserve"> </w:t>
      </w:r>
    </w:p>
    <w:p w:rsidR="00AA092F" w:rsidRPr="00AA092F" w:rsidRDefault="00AA092F" w:rsidP="00AA092F">
      <w:pPr>
        <w:spacing w:before="120" w:after="60" w:line="360" w:lineRule="auto"/>
        <w:jc w:val="both"/>
        <w:rPr>
          <w:rFonts w:asciiTheme="majorBidi" w:hAnsiTheme="majorBidi" w:cstheme="majorBidi"/>
          <w:sz w:val="24"/>
          <w:szCs w:val="24"/>
        </w:rPr>
      </w:pPr>
      <w:r w:rsidRPr="00AA092F">
        <w:rPr>
          <w:rFonts w:asciiTheme="majorBidi" w:hAnsiTheme="majorBidi" w:cstheme="majorBidi"/>
          <w:sz w:val="24"/>
          <w:szCs w:val="24"/>
        </w:rPr>
        <w:tab/>
      </w:r>
    </w:p>
    <w:p w:rsidR="00AA092F" w:rsidRPr="00AA092F" w:rsidRDefault="00AA092F" w:rsidP="00AA092F">
      <w:pPr>
        <w:spacing w:before="120" w:after="60" w:line="360" w:lineRule="auto"/>
        <w:jc w:val="both"/>
        <w:rPr>
          <w:rFonts w:asciiTheme="majorBidi" w:hAnsiTheme="majorBidi" w:cstheme="majorBidi"/>
          <w:sz w:val="24"/>
          <w:szCs w:val="24"/>
        </w:rPr>
      </w:pPr>
      <w:r w:rsidRPr="00AA092F">
        <w:rPr>
          <w:rFonts w:asciiTheme="majorBidi" w:hAnsiTheme="majorBidi" w:cstheme="majorBidi"/>
          <w:sz w:val="24"/>
          <w:szCs w:val="24"/>
        </w:rPr>
        <w:tab/>
      </w:r>
    </w:p>
    <w:sectPr w:rsidR="00AA092F" w:rsidRPr="00AA092F" w:rsidSect="00A02258">
      <w:headerReference w:type="default" r:id="rId8"/>
      <w:footerReference w:type="default" r:id="rId9"/>
      <w:pgSz w:w="11906" w:h="16838"/>
      <w:pgMar w:top="1418" w:right="1418" w:bottom="1418" w:left="1701" w:header="709" w:footer="709" w:gutter="0"/>
      <w:pgNumType w:start="8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271F" w:rsidRDefault="001C271F" w:rsidP="00C119DC">
      <w:pPr>
        <w:spacing w:after="0" w:line="240" w:lineRule="auto"/>
      </w:pPr>
      <w:r>
        <w:separator/>
      </w:r>
    </w:p>
  </w:endnote>
  <w:endnote w:type="continuationSeparator" w:id="0">
    <w:p w:rsidR="001C271F" w:rsidRDefault="001C271F" w:rsidP="00C119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28"/>
        <w:szCs w:val="28"/>
      </w:rPr>
      <w:id w:val="-1815872118"/>
      <w:docPartObj>
        <w:docPartGallery w:val="Page Numbers (Bottom of Page)"/>
        <w:docPartUnique/>
      </w:docPartObj>
    </w:sdtPr>
    <w:sdtContent>
      <w:p w:rsidR="00A02258" w:rsidRDefault="00A02258">
        <w:pPr>
          <w:pStyle w:val="Pieddepage"/>
          <w:jc w:val="center"/>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 </w:t>
        </w:r>
        <w:r>
          <w:rPr>
            <w:rFonts w:eastAsiaTheme="minorEastAsia"/>
            <w:szCs w:val="21"/>
          </w:rPr>
          <w:fldChar w:fldCharType="begin"/>
        </w:r>
        <w:r>
          <w:instrText>PAGE    \* MERGEFORMAT</w:instrText>
        </w:r>
        <w:r>
          <w:rPr>
            <w:rFonts w:eastAsiaTheme="minorEastAsia"/>
            <w:szCs w:val="21"/>
          </w:rPr>
          <w:fldChar w:fldCharType="separate"/>
        </w:r>
        <w:r w:rsidRPr="00A02258">
          <w:rPr>
            <w:rFonts w:asciiTheme="majorHAnsi" w:eastAsiaTheme="majorEastAsia" w:hAnsiTheme="majorHAnsi" w:cstheme="majorBidi"/>
            <w:noProof/>
            <w:sz w:val="28"/>
            <w:szCs w:val="28"/>
          </w:rPr>
          <w:t>80</w:t>
        </w:r>
        <w:r>
          <w:rPr>
            <w:rFonts w:asciiTheme="majorHAnsi" w:eastAsiaTheme="majorEastAsia" w:hAnsiTheme="majorHAnsi" w:cstheme="majorBidi"/>
            <w:sz w:val="28"/>
            <w:szCs w:val="28"/>
          </w:rPr>
          <w:fldChar w:fldCharType="end"/>
        </w:r>
        <w:r>
          <w:rPr>
            <w:rFonts w:asciiTheme="majorHAnsi" w:eastAsiaTheme="majorEastAsia" w:hAnsiTheme="majorHAnsi" w:cstheme="majorBidi"/>
            <w:sz w:val="28"/>
            <w:szCs w:val="28"/>
          </w:rPr>
          <w:t xml:space="preserve"> ~</w:t>
        </w:r>
      </w:p>
    </w:sdtContent>
  </w:sdt>
  <w:p w:rsidR="00C119DC" w:rsidRDefault="00C119DC">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271F" w:rsidRDefault="001C271F" w:rsidP="00C119DC">
      <w:pPr>
        <w:spacing w:after="0" w:line="240" w:lineRule="auto"/>
      </w:pPr>
      <w:r>
        <w:separator/>
      </w:r>
    </w:p>
  </w:footnote>
  <w:footnote w:type="continuationSeparator" w:id="0">
    <w:p w:rsidR="001C271F" w:rsidRDefault="001C271F" w:rsidP="00C119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Listemoyenne2-Accent1"/>
      <w:tblW w:w="5000" w:type="pct"/>
      <w:tblLook w:val="04A0" w:firstRow="1" w:lastRow="0" w:firstColumn="1" w:lastColumn="0" w:noHBand="0" w:noVBand="1"/>
    </w:tblPr>
    <w:tblGrid>
      <w:gridCol w:w="2701"/>
      <w:gridCol w:w="6302"/>
    </w:tblGrid>
    <w:tr w:rsidR="00C119DC" w:rsidTr="00C119D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00" w:type="pct"/>
        </w:tcPr>
        <w:p w:rsidR="00C119DC" w:rsidRDefault="00C119DC" w:rsidP="00C119DC">
          <w:pPr>
            <w:pStyle w:val="En-tte"/>
            <w:jc w:val="right"/>
            <w:rPr>
              <w:color w:val="FFFFFF" w:themeColor="background1"/>
            </w:rPr>
          </w:pPr>
        </w:p>
      </w:tc>
      <w:tc>
        <w:tcPr>
          <w:tcW w:w="4000" w:type="pct"/>
        </w:tcPr>
        <w:p w:rsidR="00C119DC" w:rsidRPr="00C119DC" w:rsidRDefault="00C119DC" w:rsidP="00C119DC">
          <w:pPr>
            <w:pStyle w:val="En-tte"/>
            <w:tabs>
              <w:tab w:val="clear" w:pos="4153"/>
              <w:tab w:val="clear" w:pos="8306"/>
              <w:tab w:val="left" w:pos="1095"/>
            </w:tabs>
            <w:cnfStyle w:val="100000000000" w:firstRow="1" w:lastRow="0" w:firstColumn="0" w:lastColumn="0" w:oddVBand="0" w:evenVBand="0" w:oddHBand="0" w:evenHBand="0" w:firstRowFirstColumn="0" w:firstRowLastColumn="0" w:lastRowFirstColumn="0" w:lastRowLastColumn="0"/>
            <w:rPr>
              <w:rFonts w:asciiTheme="majorBidi" w:hAnsiTheme="majorBidi"/>
              <w:b/>
              <w:bCs/>
              <w:color w:val="auto"/>
              <w:sz w:val="28"/>
              <w:szCs w:val="28"/>
            </w:rPr>
          </w:pPr>
          <w:r w:rsidRPr="00C119DC">
            <w:rPr>
              <w:rFonts w:asciiTheme="majorBidi" w:hAnsiTheme="majorBidi"/>
              <w:b/>
              <w:bCs/>
              <w:color w:val="auto"/>
              <w:sz w:val="28"/>
              <w:szCs w:val="28"/>
            </w:rPr>
            <w:t>Conclusion Générale</w:t>
          </w:r>
        </w:p>
      </w:tc>
    </w:tr>
  </w:tbl>
  <w:p w:rsidR="00C119DC" w:rsidRDefault="00C119D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B4E04"/>
    <w:multiLevelType w:val="hybridMultilevel"/>
    <w:tmpl w:val="C8944F0E"/>
    <w:lvl w:ilvl="0" w:tplc="040C0005">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B4AE1"/>
    <w:rsid w:val="000D4CE3"/>
    <w:rsid w:val="000F00D0"/>
    <w:rsid w:val="001B4AE1"/>
    <w:rsid w:val="001C271F"/>
    <w:rsid w:val="00366622"/>
    <w:rsid w:val="00480F39"/>
    <w:rsid w:val="004C0333"/>
    <w:rsid w:val="005051DE"/>
    <w:rsid w:val="00516233"/>
    <w:rsid w:val="00595C29"/>
    <w:rsid w:val="005B75F0"/>
    <w:rsid w:val="0065725E"/>
    <w:rsid w:val="00661578"/>
    <w:rsid w:val="00764AEA"/>
    <w:rsid w:val="00823C9A"/>
    <w:rsid w:val="00A02258"/>
    <w:rsid w:val="00AA092F"/>
    <w:rsid w:val="00C119DC"/>
    <w:rsid w:val="00E85052"/>
    <w:rsid w:val="00EC2AC4"/>
    <w:rsid w:val="00F01027"/>
    <w:rsid w:val="00FC2230"/>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57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horttext">
    <w:name w:val="short_text"/>
    <w:basedOn w:val="Policepardfaut"/>
    <w:rsid w:val="00595C29"/>
  </w:style>
  <w:style w:type="character" w:customStyle="1" w:styleId="hps">
    <w:name w:val="hps"/>
    <w:basedOn w:val="Policepardfaut"/>
    <w:rsid w:val="00595C29"/>
  </w:style>
  <w:style w:type="paragraph" w:styleId="En-tte">
    <w:name w:val="header"/>
    <w:basedOn w:val="Normal"/>
    <w:link w:val="En-tteCar"/>
    <w:uiPriority w:val="99"/>
    <w:unhideWhenUsed/>
    <w:rsid w:val="00C119DC"/>
    <w:pPr>
      <w:tabs>
        <w:tab w:val="center" w:pos="4153"/>
        <w:tab w:val="right" w:pos="8306"/>
      </w:tabs>
      <w:spacing w:after="0" w:line="240" w:lineRule="auto"/>
    </w:pPr>
  </w:style>
  <w:style w:type="character" w:customStyle="1" w:styleId="En-tteCar">
    <w:name w:val="En-tête Car"/>
    <w:basedOn w:val="Policepardfaut"/>
    <w:link w:val="En-tte"/>
    <w:uiPriority w:val="99"/>
    <w:rsid w:val="00C119DC"/>
  </w:style>
  <w:style w:type="paragraph" w:styleId="Pieddepage">
    <w:name w:val="footer"/>
    <w:basedOn w:val="Normal"/>
    <w:link w:val="PieddepageCar"/>
    <w:uiPriority w:val="99"/>
    <w:unhideWhenUsed/>
    <w:rsid w:val="00C119DC"/>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C119DC"/>
  </w:style>
  <w:style w:type="paragraph" w:styleId="Textedebulles">
    <w:name w:val="Balloon Text"/>
    <w:basedOn w:val="Normal"/>
    <w:link w:val="TextedebullesCar"/>
    <w:uiPriority w:val="99"/>
    <w:semiHidden/>
    <w:unhideWhenUsed/>
    <w:rsid w:val="00C119D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119DC"/>
    <w:rPr>
      <w:rFonts w:ascii="Tahoma" w:hAnsi="Tahoma" w:cs="Tahoma"/>
      <w:sz w:val="16"/>
      <w:szCs w:val="16"/>
    </w:rPr>
  </w:style>
  <w:style w:type="table" w:styleId="Listemoyenne2-Accent1">
    <w:name w:val="Medium List 2 Accent 1"/>
    <w:basedOn w:val="TableauNormal"/>
    <w:uiPriority w:val="66"/>
    <w:rsid w:val="00C119DC"/>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1</Pages>
  <Words>292</Words>
  <Characters>1607</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dc:creator>
  <cp:keywords/>
  <dc:description/>
  <cp:lastModifiedBy>micro</cp:lastModifiedBy>
  <cp:revision>37</cp:revision>
  <dcterms:created xsi:type="dcterms:W3CDTF">2011-06-04T17:08:00Z</dcterms:created>
  <dcterms:modified xsi:type="dcterms:W3CDTF">2011-06-18T08:13:00Z</dcterms:modified>
</cp:coreProperties>
</file>